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3E127" w14:textId="77777777" w:rsidR="0082256E" w:rsidRPr="00476A99" w:rsidRDefault="0082256E" w:rsidP="0082256E">
      <w:pPr>
        <w:spacing w:after="0" w:line="240" w:lineRule="auto"/>
        <w:rPr>
          <w:color w:val="000000" w:themeColor="text1"/>
          <w:sz w:val="24"/>
          <w:szCs w:val="24"/>
        </w:rPr>
      </w:pPr>
    </w:p>
    <w:p w14:paraId="19A59C45" w14:textId="3E28DA1E" w:rsidR="0082256E" w:rsidRPr="0082256E" w:rsidRDefault="0082256E" w:rsidP="0082256E">
      <w:pPr>
        <w:pStyle w:val="Heading2"/>
        <w:rPr>
          <w:sz w:val="40"/>
          <w:szCs w:val="40"/>
        </w:rPr>
      </w:pPr>
      <w:bookmarkStart w:id="0" w:name="_Toc48736129"/>
      <w:r w:rsidRPr="0082256E">
        <w:rPr>
          <w:sz w:val="40"/>
          <w:szCs w:val="40"/>
        </w:rPr>
        <w:t>Company Name</w:t>
      </w:r>
    </w:p>
    <w:p w14:paraId="45C17A2C" w14:textId="71D5297D" w:rsidR="0082256E" w:rsidRPr="000E7121" w:rsidRDefault="0082256E" w:rsidP="0082256E">
      <w:pPr>
        <w:pStyle w:val="Heading2"/>
        <w:rPr>
          <w:szCs w:val="24"/>
        </w:rPr>
      </w:pPr>
      <w:r w:rsidRPr="000E7121">
        <w:rPr>
          <w:szCs w:val="24"/>
        </w:rPr>
        <w:t>Hazard Reporting and Identification</w:t>
      </w:r>
      <w:bookmarkEnd w:id="0"/>
    </w:p>
    <w:p w14:paraId="2A78BE21" w14:textId="77777777" w:rsidR="0082256E" w:rsidRPr="00476A99" w:rsidRDefault="0082256E" w:rsidP="0082256E">
      <w:pPr>
        <w:spacing w:after="0" w:line="240" w:lineRule="auto"/>
        <w:rPr>
          <w:color w:val="000000" w:themeColor="text1"/>
          <w:sz w:val="24"/>
          <w:szCs w:val="24"/>
        </w:rPr>
      </w:pPr>
    </w:p>
    <w:p w14:paraId="7522D126" w14:textId="77777777" w:rsidR="0082256E" w:rsidRPr="00476A99" w:rsidRDefault="0082256E" w:rsidP="0082256E">
      <w:pPr>
        <w:spacing w:after="0" w:line="240" w:lineRule="auto"/>
        <w:rPr>
          <w:color w:val="000000" w:themeColor="text1"/>
          <w:sz w:val="24"/>
          <w:szCs w:val="24"/>
        </w:rPr>
      </w:pPr>
      <w:r w:rsidRPr="00476A99">
        <w:rPr>
          <w:color w:val="000000" w:themeColor="text1"/>
          <w:sz w:val="24"/>
          <w:szCs w:val="24"/>
        </w:rPr>
        <w:t>Where an employee identifies a hazard other than during a routine hazard identification process, that hazard shall be reported in the Site Specific Safety Plan. The Supervisor shall ensure that a Site Specific Safety Plan is available at all times and that all employees understand its use.</w:t>
      </w:r>
    </w:p>
    <w:p w14:paraId="53BEA4DA" w14:textId="77777777" w:rsidR="0082256E" w:rsidRDefault="0082256E" w:rsidP="0082256E">
      <w:pPr>
        <w:pStyle w:val="Heading1"/>
        <w:spacing w:before="0" w:line="240" w:lineRule="auto"/>
        <w:rPr>
          <w:sz w:val="24"/>
          <w:szCs w:val="24"/>
        </w:rPr>
      </w:pPr>
    </w:p>
    <w:p w14:paraId="53C71763" w14:textId="647F7712" w:rsidR="0082256E" w:rsidRPr="000E7121" w:rsidRDefault="0082256E" w:rsidP="0082256E">
      <w:pPr>
        <w:pStyle w:val="Heading2"/>
        <w:rPr>
          <w:szCs w:val="24"/>
        </w:rPr>
      </w:pPr>
      <w:bookmarkStart w:id="1" w:name="_Toc48736130"/>
      <w:r w:rsidRPr="000E7121">
        <w:rPr>
          <w:szCs w:val="24"/>
        </w:rPr>
        <w:t>Hazard Control</w:t>
      </w:r>
      <w:bookmarkEnd w:id="1"/>
    </w:p>
    <w:p w14:paraId="17D902CA" w14:textId="77777777" w:rsidR="0082256E" w:rsidRPr="00476A99" w:rsidRDefault="0082256E" w:rsidP="0082256E">
      <w:pPr>
        <w:spacing w:after="0" w:line="240" w:lineRule="auto"/>
        <w:rPr>
          <w:color w:val="000000" w:themeColor="text1"/>
          <w:sz w:val="24"/>
          <w:szCs w:val="24"/>
        </w:rPr>
      </w:pPr>
    </w:p>
    <w:p w14:paraId="7B4CC058" w14:textId="77777777" w:rsidR="0082256E" w:rsidRPr="00476A99" w:rsidRDefault="0082256E" w:rsidP="0082256E">
      <w:pPr>
        <w:spacing w:after="0" w:line="240" w:lineRule="auto"/>
        <w:rPr>
          <w:color w:val="000000" w:themeColor="text1"/>
          <w:sz w:val="24"/>
          <w:szCs w:val="24"/>
        </w:rPr>
      </w:pPr>
      <w:r w:rsidRPr="00476A99">
        <w:rPr>
          <w:color w:val="000000" w:themeColor="text1"/>
          <w:sz w:val="24"/>
          <w:szCs w:val="24"/>
        </w:rPr>
        <w:t>It is t possible to comprehensively cover all Safety aspects and conditions connected with the company name and their associated activities as every job and work area has different conditions which may even while the job is in progress</w:t>
      </w:r>
    </w:p>
    <w:p w14:paraId="4A7BDC51" w14:textId="77777777" w:rsidR="0082256E" w:rsidRPr="00476A99" w:rsidRDefault="0082256E" w:rsidP="0082256E">
      <w:pPr>
        <w:spacing w:after="0" w:line="240" w:lineRule="auto"/>
        <w:rPr>
          <w:color w:val="000000" w:themeColor="text1"/>
          <w:sz w:val="24"/>
          <w:szCs w:val="24"/>
        </w:rPr>
      </w:pPr>
    </w:p>
    <w:p w14:paraId="0CBFDC15" w14:textId="77777777" w:rsidR="0082256E" w:rsidRPr="00476A99" w:rsidRDefault="0082256E" w:rsidP="0082256E">
      <w:pPr>
        <w:spacing w:after="0" w:line="240" w:lineRule="auto"/>
        <w:rPr>
          <w:color w:val="000000" w:themeColor="text1"/>
          <w:sz w:val="24"/>
          <w:szCs w:val="24"/>
        </w:rPr>
      </w:pPr>
      <w:r w:rsidRPr="00476A99">
        <w:rPr>
          <w:color w:val="000000" w:themeColor="text1"/>
          <w:sz w:val="24"/>
          <w:szCs w:val="24"/>
        </w:rPr>
        <w:t>COMPANY NAME have implemented a two stage hazard identification and control system as follows:</w:t>
      </w:r>
    </w:p>
    <w:p w14:paraId="376ABE23" w14:textId="77777777" w:rsidR="0082256E" w:rsidRPr="00476A99" w:rsidRDefault="0082256E" w:rsidP="0082256E">
      <w:pPr>
        <w:spacing w:after="0" w:line="240" w:lineRule="auto"/>
        <w:rPr>
          <w:color w:val="000000" w:themeColor="text1"/>
          <w:sz w:val="24"/>
          <w:szCs w:val="24"/>
        </w:rPr>
      </w:pPr>
    </w:p>
    <w:p w14:paraId="150D1A83" w14:textId="77777777" w:rsidR="0082256E" w:rsidRPr="00476A99" w:rsidRDefault="0082256E" w:rsidP="0082256E">
      <w:pPr>
        <w:pStyle w:val="ListParagraph"/>
        <w:numPr>
          <w:ilvl w:val="0"/>
          <w:numId w:val="1"/>
        </w:numPr>
        <w:spacing w:after="0" w:line="240" w:lineRule="auto"/>
        <w:rPr>
          <w:rFonts w:ascii="Arial" w:hAnsi="Arial" w:cs="Arial"/>
          <w:color w:val="000000" w:themeColor="text1"/>
          <w:sz w:val="24"/>
          <w:szCs w:val="24"/>
        </w:rPr>
      </w:pPr>
      <w:r w:rsidRPr="00476A99">
        <w:rPr>
          <w:rFonts w:ascii="Arial" w:hAnsi="Arial" w:cs="Arial"/>
          <w:color w:val="000000" w:themeColor="text1"/>
          <w:sz w:val="24"/>
          <w:szCs w:val="24"/>
        </w:rPr>
        <w:t>Static Hazard Identification</w:t>
      </w:r>
    </w:p>
    <w:p w14:paraId="32BEC63E" w14:textId="77777777" w:rsidR="0082256E" w:rsidRPr="00476A99" w:rsidRDefault="0082256E" w:rsidP="0082256E">
      <w:pPr>
        <w:pStyle w:val="ListParagraph"/>
        <w:spacing w:after="0" w:line="240" w:lineRule="auto"/>
        <w:rPr>
          <w:rFonts w:ascii="Arial" w:hAnsi="Arial" w:cs="Arial"/>
          <w:color w:val="000000" w:themeColor="text1"/>
          <w:sz w:val="24"/>
          <w:szCs w:val="24"/>
        </w:rPr>
      </w:pPr>
      <w:r w:rsidRPr="00476A99">
        <w:rPr>
          <w:rFonts w:ascii="Arial" w:hAnsi="Arial" w:cs="Arial"/>
          <w:color w:val="000000" w:themeColor="text1"/>
          <w:sz w:val="24"/>
          <w:szCs w:val="24"/>
        </w:rPr>
        <w:t>This is the procedure for identifying, analysing and controlling static hazards or hazard of which conditions won’t change i.e. the possibility of falling from a height.</w:t>
      </w:r>
    </w:p>
    <w:p w14:paraId="5BC80A45" w14:textId="77777777" w:rsidR="0082256E" w:rsidRPr="00476A99" w:rsidRDefault="0082256E" w:rsidP="0082256E">
      <w:pPr>
        <w:pStyle w:val="ListParagraph"/>
        <w:numPr>
          <w:ilvl w:val="0"/>
          <w:numId w:val="1"/>
        </w:numPr>
        <w:spacing w:after="0" w:line="240" w:lineRule="auto"/>
        <w:rPr>
          <w:rFonts w:ascii="Arial" w:hAnsi="Arial" w:cs="Arial"/>
          <w:color w:val="000000" w:themeColor="text1"/>
          <w:sz w:val="24"/>
          <w:szCs w:val="24"/>
        </w:rPr>
      </w:pPr>
      <w:r w:rsidRPr="00476A99">
        <w:rPr>
          <w:rFonts w:ascii="Arial" w:hAnsi="Arial" w:cs="Arial"/>
          <w:color w:val="000000" w:themeColor="text1"/>
          <w:sz w:val="24"/>
          <w:szCs w:val="24"/>
        </w:rPr>
        <w:t>Changing Hazard Identification</w:t>
      </w:r>
    </w:p>
    <w:p w14:paraId="243ED96D" w14:textId="77777777" w:rsidR="0082256E" w:rsidRPr="00476A99" w:rsidRDefault="0082256E" w:rsidP="0082256E">
      <w:pPr>
        <w:pStyle w:val="ListParagraph"/>
        <w:spacing w:after="0" w:line="240" w:lineRule="auto"/>
        <w:rPr>
          <w:rFonts w:ascii="Arial" w:hAnsi="Arial" w:cs="Arial"/>
          <w:color w:val="000000" w:themeColor="text1"/>
          <w:sz w:val="24"/>
          <w:szCs w:val="24"/>
        </w:rPr>
      </w:pPr>
      <w:r w:rsidRPr="00476A99">
        <w:rPr>
          <w:rFonts w:ascii="Arial" w:hAnsi="Arial" w:cs="Arial"/>
          <w:color w:val="000000" w:themeColor="text1"/>
          <w:sz w:val="24"/>
          <w:szCs w:val="24"/>
        </w:rPr>
        <w:t>This is the procedure for identifying; analysing and controlling hazards that are continually changing i.e. every job a Rigger or Scaffolder is called out to the conditions invariably will be different</w:t>
      </w:r>
    </w:p>
    <w:p w14:paraId="1A27F4B4" w14:textId="77777777" w:rsidR="0082256E" w:rsidRPr="00476A99" w:rsidRDefault="0082256E" w:rsidP="0082256E">
      <w:pPr>
        <w:pStyle w:val="ListParagraph"/>
        <w:spacing w:after="0" w:line="240" w:lineRule="auto"/>
        <w:rPr>
          <w:rFonts w:ascii="Arial" w:hAnsi="Arial" w:cs="Arial"/>
          <w:color w:val="000000" w:themeColor="text1"/>
          <w:sz w:val="24"/>
          <w:szCs w:val="24"/>
        </w:rPr>
      </w:pPr>
    </w:p>
    <w:p w14:paraId="09E36985" w14:textId="77777777" w:rsidR="0082256E" w:rsidRPr="00476A99" w:rsidRDefault="0082256E" w:rsidP="0082256E">
      <w:pPr>
        <w:spacing w:after="0" w:line="240" w:lineRule="auto"/>
        <w:rPr>
          <w:color w:val="000000" w:themeColor="text1"/>
          <w:sz w:val="24"/>
          <w:szCs w:val="24"/>
        </w:rPr>
      </w:pPr>
      <w:r w:rsidRPr="00476A99">
        <w:rPr>
          <w:color w:val="000000" w:themeColor="text1"/>
          <w:sz w:val="24"/>
          <w:szCs w:val="24"/>
        </w:rPr>
        <w:t>All Identified Hazards shall be treated as a significant hazard and have the most appropriate controls implemented and maintained. The following criteria shall be adhered to when implementing controls:</w:t>
      </w:r>
    </w:p>
    <w:p w14:paraId="7453DBC5" w14:textId="77777777" w:rsidR="0082256E" w:rsidRPr="00476A99" w:rsidRDefault="0082256E" w:rsidP="0082256E">
      <w:pPr>
        <w:spacing w:after="0" w:line="240" w:lineRule="auto"/>
        <w:rPr>
          <w:color w:val="000000" w:themeColor="text1"/>
          <w:sz w:val="24"/>
          <w:szCs w:val="24"/>
        </w:rPr>
      </w:pPr>
    </w:p>
    <w:p w14:paraId="50230735" w14:textId="77777777" w:rsidR="0082256E" w:rsidRPr="00476A99" w:rsidRDefault="0082256E" w:rsidP="0082256E">
      <w:pPr>
        <w:spacing w:after="0" w:line="240" w:lineRule="auto"/>
        <w:rPr>
          <w:color w:val="000000" w:themeColor="text1"/>
          <w:sz w:val="24"/>
          <w:szCs w:val="24"/>
        </w:rPr>
      </w:pPr>
      <w:r w:rsidRPr="00476A99">
        <w:rPr>
          <w:b/>
          <w:bCs/>
          <w:color w:val="000000" w:themeColor="text1"/>
          <w:sz w:val="24"/>
          <w:szCs w:val="24"/>
        </w:rPr>
        <w:t>Eliminate</w:t>
      </w:r>
      <w:r w:rsidRPr="00476A99">
        <w:rPr>
          <w:color w:val="000000" w:themeColor="text1"/>
          <w:sz w:val="24"/>
          <w:szCs w:val="24"/>
        </w:rPr>
        <w:t xml:space="preserve"> - First all practicable steps will be taken to eliminate the hazard</w:t>
      </w:r>
    </w:p>
    <w:p w14:paraId="6AD852CB" w14:textId="77777777" w:rsidR="0082256E" w:rsidRPr="00476A99" w:rsidRDefault="0082256E" w:rsidP="0082256E">
      <w:pPr>
        <w:spacing w:after="0" w:line="240" w:lineRule="auto"/>
        <w:rPr>
          <w:color w:val="000000" w:themeColor="text1"/>
          <w:sz w:val="24"/>
          <w:szCs w:val="24"/>
        </w:rPr>
      </w:pPr>
      <w:r w:rsidRPr="00476A99">
        <w:rPr>
          <w:color w:val="000000" w:themeColor="text1"/>
          <w:sz w:val="24"/>
          <w:szCs w:val="24"/>
        </w:rPr>
        <w:t>Isolate - Where it is t possible to eliminate the hazard all practicable steps shall be taken</w:t>
      </w:r>
    </w:p>
    <w:p w14:paraId="07ED2E16" w14:textId="77777777" w:rsidR="0082256E" w:rsidRPr="00476A99" w:rsidRDefault="0082256E" w:rsidP="0082256E">
      <w:pPr>
        <w:spacing w:after="0" w:line="240" w:lineRule="auto"/>
        <w:rPr>
          <w:color w:val="000000" w:themeColor="text1"/>
          <w:sz w:val="24"/>
          <w:szCs w:val="24"/>
        </w:rPr>
      </w:pPr>
      <w:r w:rsidRPr="00476A99">
        <w:rPr>
          <w:color w:val="000000" w:themeColor="text1"/>
          <w:sz w:val="24"/>
          <w:szCs w:val="24"/>
        </w:rPr>
        <w:t>to isolate the hazard from employees and others</w:t>
      </w:r>
    </w:p>
    <w:p w14:paraId="310DAAAE" w14:textId="77777777" w:rsidR="0082256E" w:rsidRPr="00476A99" w:rsidRDefault="0082256E" w:rsidP="0082256E">
      <w:pPr>
        <w:spacing w:after="0" w:line="240" w:lineRule="auto"/>
        <w:rPr>
          <w:color w:val="000000" w:themeColor="text1"/>
          <w:sz w:val="24"/>
          <w:szCs w:val="24"/>
        </w:rPr>
      </w:pPr>
    </w:p>
    <w:p w14:paraId="7459A0E3" w14:textId="77777777" w:rsidR="0082256E" w:rsidRPr="00476A99" w:rsidRDefault="0082256E" w:rsidP="0082256E">
      <w:pPr>
        <w:spacing w:after="0" w:line="240" w:lineRule="auto"/>
        <w:rPr>
          <w:color w:val="000000" w:themeColor="text1"/>
          <w:sz w:val="24"/>
          <w:szCs w:val="24"/>
        </w:rPr>
      </w:pPr>
      <w:r w:rsidRPr="00476A99">
        <w:rPr>
          <w:b/>
          <w:bCs/>
          <w:color w:val="000000" w:themeColor="text1"/>
          <w:sz w:val="24"/>
          <w:szCs w:val="24"/>
        </w:rPr>
        <w:t>Minimise</w:t>
      </w:r>
      <w:r w:rsidRPr="00476A99">
        <w:rPr>
          <w:color w:val="000000" w:themeColor="text1"/>
          <w:sz w:val="24"/>
          <w:szCs w:val="24"/>
        </w:rPr>
        <w:t xml:space="preserve"> - Where the hazard can't be eliminated or isolated, employees shall be protected from the hazard by the provision of training, education, adequate supervision, safe work procedures, protective clothing, equipment and devices.</w:t>
      </w:r>
    </w:p>
    <w:p w14:paraId="2D7E0FD7" w14:textId="77777777" w:rsidR="0082256E" w:rsidRPr="00476A99" w:rsidRDefault="0082256E" w:rsidP="0082256E">
      <w:pPr>
        <w:spacing w:after="0" w:line="240" w:lineRule="auto"/>
        <w:rPr>
          <w:b/>
          <w:bCs/>
          <w:color w:val="000000" w:themeColor="text1"/>
          <w:sz w:val="24"/>
          <w:szCs w:val="24"/>
        </w:rPr>
      </w:pPr>
      <w:r w:rsidRPr="00476A99">
        <w:rPr>
          <w:b/>
          <w:bCs/>
          <w:color w:val="000000" w:themeColor="text1"/>
          <w:sz w:val="24"/>
          <w:szCs w:val="24"/>
        </w:rPr>
        <w:t>Monitoring Hazards</w:t>
      </w:r>
    </w:p>
    <w:p w14:paraId="583269D2" w14:textId="77777777" w:rsidR="0082256E" w:rsidRPr="00476A99" w:rsidRDefault="0082256E" w:rsidP="0082256E">
      <w:pPr>
        <w:spacing w:after="0" w:line="240" w:lineRule="auto"/>
        <w:rPr>
          <w:color w:val="000000" w:themeColor="text1"/>
          <w:sz w:val="24"/>
          <w:szCs w:val="24"/>
        </w:rPr>
      </w:pPr>
      <w:r w:rsidRPr="00476A99">
        <w:rPr>
          <w:color w:val="000000" w:themeColor="text1"/>
          <w:sz w:val="24"/>
          <w:szCs w:val="24"/>
        </w:rPr>
        <w:t xml:space="preserve">Where an employee is exposed to any Health hazard and the level of exposure reaches or exceeds those set by regulation or as stated in the work place exposure standards publication, then that employees Health shall be monitored by using the most appropriate test. Medical personnel approved by the Company will be used when employee Health monitoring is to be undertaken.  </w:t>
      </w:r>
    </w:p>
    <w:p w14:paraId="5CA1DC76" w14:textId="72343170" w:rsidR="0082256E" w:rsidRPr="000E7121" w:rsidRDefault="0082256E" w:rsidP="0082256E">
      <w:pPr>
        <w:pStyle w:val="Heading2"/>
        <w:rPr>
          <w:szCs w:val="24"/>
        </w:rPr>
      </w:pPr>
      <w:bookmarkStart w:id="2" w:name="_Toc48209616"/>
      <w:bookmarkStart w:id="3" w:name="_Toc48736131"/>
      <w:r w:rsidRPr="000E7121">
        <w:rPr>
          <w:szCs w:val="24"/>
        </w:rPr>
        <w:lastRenderedPageBreak/>
        <w:t>Risk Management</w:t>
      </w:r>
      <w:bookmarkEnd w:id="2"/>
      <w:bookmarkEnd w:id="3"/>
    </w:p>
    <w:p w14:paraId="48937AED" w14:textId="77777777" w:rsidR="0082256E" w:rsidRPr="00476A99" w:rsidRDefault="0082256E" w:rsidP="0082256E">
      <w:pPr>
        <w:spacing w:after="0" w:line="240" w:lineRule="auto"/>
        <w:rPr>
          <w:color w:val="000000" w:themeColor="text1"/>
          <w:sz w:val="24"/>
          <w:szCs w:val="24"/>
        </w:rPr>
      </w:pPr>
    </w:p>
    <w:p w14:paraId="5CDFAAB1" w14:textId="77777777" w:rsidR="0082256E" w:rsidRPr="00476A99" w:rsidRDefault="0082256E" w:rsidP="0082256E">
      <w:pPr>
        <w:spacing w:after="0" w:line="240" w:lineRule="auto"/>
        <w:rPr>
          <w:color w:val="000000" w:themeColor="text1"/>
          <w:sz w:val="24"/>
          <w:szCs w:val="24"/>
        </w:rPr>
      </w:pPr>
      <w:r w:rsidRPr="00476A99">
        <w:rPr>
          <w:color w:val="000000" w:themeColor="text1"/>
          <w:sz w:val="24"/>
          <w:szCs w:val="24"/>
        </w:rPr>
        <w:t>The risk management process must be used in the design or modification of a layout for plan tor equipment, or work procedure or method to ensure that the risk of injury or illness, damage to property or the environment is eliminated or minimised. In some cases risk management is appropriate where it can be capable of shutting down other operations if an accident occurs.</w:t>
      </w:r>
    </w:p>
    <w:p w14:paraId="0BA424EA" w14:textId="77777777" w:rsidR="0082256E" w:rsidRPr="00476A99" w:rsidRDefault="0082256E" w:rsidP="0082256E">
      <w:pPr>
        <w:spacing w:after="0" w:line="240" w:lineRule="auto"/>
        <w:rPr>
          <w:color w:val="000000" w:themeColor="text1"/>
          <w:sz w:val="24"/>
          <w:szCs w:val="24"/>
        </w:rPr>
      </w:pPr>
      <w:r w:rsidRPr="00476A99">
        <w:rPr>
          <w:color w:val="000000" w:themeColor="text1"/>
          <w:sz w:val="24"/>
          <w:szCs w:val="24"/>
        </w:rPr>
        <w:t>Practical risk management should be done in consultation with a competent person, someone with relevant skills who demonstrates competency, expertise, or qualifications. The risk management process should involve principal controls and people involved in the work operation such as project managers, Supervisors, employees, contractors and Health and Safety members.</w:t>
      </w:r>
    </w:p>
    <w:p w14:paraId="037EA1AA" w14:textId="77777777" w:rsidR="0082256E" w:rsidRDefault="0082256E" w:rsidP="0082256E">
      <w:pPr>
        <w:pStyle w:val="Heading2"/>
        <w:rPr>
          <w:szCs w:val="24"/>
        </w:rPr>
      </w:pPr>
      <w:bookmarkStart w:id="4" w:name="_Toc48209617"/>
      <w:bookmarkStart w:id="5" w:name="_Toc48736132"/>
    </w:p>
    <w:p w14:paraId="43F13D18" w14:textId="2184ECD6" w:rsidR="0082256E" w:rsidRPr="000E7121" w:rsidRDefault="0082256E" w:rsidP="0082256E">
      <w:pPr>
        <w:pStyle w:val="Heading2"/>
        <w:rPr>
          <w:szCs w:val="24"/>
        </w:rPr>
      </w:pPr>
      <w:r w:rsidRPr="000E7121">
        <w:rPr>
          <w:szCs w:val="24"/>
        </w:rPr>
        <w:t>Risk Expectation</w:t>
      </w:r>
      <w:bookmarkEnd w:id="4"/>
      <w:bookmarkEnd w:id="5"/>
    </w:p>
    <w:p w14:paraId="18C19DCF" w14:textId="77777777" w:rsidR="0082256E" w:rsidRPr="00476A99" w:rsidRDefault="0082256E" w:rsidP="0082256E">
      <w:pPr>
        <w:spacing w:after="0" w:line="240" w:lineRule="auto"/>
        <w:rPr>
          <w:color w:val="000000" w:themeColor="text1"/>
          <w:sz w:val="24"/>
          <w:szCs w:val="24"/>
        </w:rPr>
      </w:pPr>
    </w:p>
    <w:p w14:paraId="56CFCABD" w14:textId="77777777" w:rsidR="0082256E" w:rsidRPr="00476A99" w:rsidRDefault="0082256E" w:rsidP="0082256E">
      <w:pPr>
        <w:spacing w:after="0" w:line="240" w:lineRule="auto"/>
        <w:rPr>
          <w:color w:val="000000" w:themeColor="text1"/>
          <w:sz w:val="24"/>
          <w:szCs w:val="24"/>
        </w:rPr>
      </w:pPr>
      <w:r w:rsidRPr="00476A99">
        <w:rPr>
          <w:color w:val="000000" w:themeColor="text1"/>
          <w:sz w:val="24"/>
          <w:szCs w:val="24"/>
        </w:rPr>
        <w:t>A risk is a function of how likely an accident is to occur and how bad the outcome could be calculate the severity will enable risks to be prioritised so the action can be taken to prevent accidents from occurring the process involves an assessment of the level of risk associated with each of the identified hazards:</w:t>
      </w:r>
    </w:p>
    <w:p w14:paraId="7CA1ABDE" w14:textId="77777777" w:rsidR="0082256E" w:rsidRPr="00476A99" w:rsidRDefault="0082256E" w:rsidP="0082256E">
      <w:pPr>
        <w:spacing w:after="0" w:line="240" w:lineRule="auto"/>
        <w:rPr>
          <w:color w:val="000000" w:themeColor="text1"/>
          <w:sz w:val="24"/>
          <w:szCs w:val="24"/>
        </w:rPr>
      </w:pPr>
    </w:p>
    <w:p w14:paraId="614B6379" w14:textId="77777777" w:rsidR="0082256E" w:rsidRPr="00476A99" w:rsidRDefault="0082256E" w:rsidP="0082256E">
      <w:pPr>
        <w:pStyle w:val="ListParagraph"/>
        <w:numPr>
          <w:ilvl w:val="0"/>
          <w:numId w:val="2"/>
        </w:numPr>
        <w:spacing w:after="0" w:line="240" w:lineRule="auto"/>
        <w:rPr>
          <w:rFonts w:ascii="Arial" w:hAnsi="Arial" w:cs="Arial"/>
          <w:color w:val="000000" w:themeColor="text1"/>
          <w:sz w:val="24"/>
          <w:szCs w:val="24"/>
        </w:rPr>
      </w:pPr>
      <w:r w:rsidRPr="00476A99">
        <w:rPr>
          <w:rFonts w:ascii="Arial" w:hAnsi="Arial" w:cs="Arial"/>
          <w:color w:val="000000" w:themeColor="text1"/>
          <w:sz w:val="24"/>
          <w:szCs w:val="24"/>
        </w:rPr>
        <w:t>Determine what is the worst likely outcome that can happen</w:t>
      </w:r>
    </w:p>
    <w:p w14:paraId="243414AA" w14:textId="77777777" w:rsidR="0082256E" w:rsidRPr="00476A99" w:rsidRDefault="0082256E" w:rsidP="0082256E">
      <w:pPr>
        <w:pStyle w:val="ListParagraph"/>
        <w:numPr>
          <w:ilvl w:val="0"/>
          <w:numId w:val="2"/>
        </w:numPr>
        <w:spacing w:after="0" w:line="240" w:lineRule="auto"/>
        <w:rPr>
          <w:rFonts w:ascii="Arial" w:hAnsi="Arial" w:cs="Arial"/>
          <w:color w:val="000000" w:themeColor="text1"/>
          <w:sz w:val="24"/>
          <w:szCs w:val="24"/>
        </w:rPr>
      </w:pPr>
      <w:r w:rsidRPr="00476A99">
        <w:rPr>
          <w:rFonts w:ascii="Arial" w:hAnsi="Arial" w:cs="Arial"/>
          <w:color w:val="000000" w:themeColor="text1"/>
          <w:sz w:val="24"/>
          <w:szCs w:val="24"/>
        </w:rPr>
        <w:t>How likely it is that someone will be exposed to the hazard</w:t>
      </w:r>
    </w:p>
    <w:p w14:paraId="7D099353" w14:textId="77777777" w:rsidR="0082256E" w:rsidRPr="00476A99" w:rsidRDefault="0082256E" w:rsidP="0082256E">
      <w:pPr>
        <w:pStyle w:val="ListParagraph"/>
        <w:numPr>
          <w:ilvl w:val="0"/>
          <w:numId w:val="2"/>
        </w:numPr>
        <w:spacing w:after="0" w:line="240" w:lineRule="auto"/>
        <w:rPr>
          <w:rFonts w:ascii="Arial" w:hAnsi="Arial" w:cs="Arial"/>
          <w:color w:val="000000" w:themeColor="text1"/>
          <w:sz w:val="24"/>
          <w:szCs w:val="24"/>
        </w:rPr>
      </w:pPr>
      <w:r w:rsidRPr="00476A99">
        <w:rPr>
          <w:rFonts w:ascii="Arial" w:hAnsi="Arial" w:cs="Arial"/>
          <w:color w:val="000000" w:themeColor="text1"/>
          <w:sz w:val="24"/>
          <w:szCs w:val="24"/>
        </w:rPr>
        <w:t>Determining the likely hood possibility and outcome</w:t>
      </w:r>
    </w:p>
    <w:p w14:paraId="7365C19F" w14:textId="77777777" w:rsidR="0082256E" w:rsidRPr="000E7121" w:rsidRDefault="0082256E" w:rsidP="0082256E"/>
    <w:p w14:paraId="21C1F550" w14:textId="2C0CBB05" w:rsidR="0082256E" w:rsidRPr="000E7121" w:rsidRDefault="0082256E" w:rsidP="0082256E">
      <w:pPr>
        <w:pStyle w:val="Heading2"/>
        <w:rPr>
          <w:szCs w:val="24"/>
        </w:rPr>
      </w:pPr>
      <w:bookmarkStart w:id="6" w:name="_Toc48736133"/>
      <w:r w:rsidRPr="000E7121">
        <w:rPr>
          <w:szCs w:val="24"/>
        </w:rPr>
        <w:t>Risk Control</w:t>
      </w:r>
      <w:bookmarkEnd w:id="6"/>
    </w:p>
    <w:p w14:paraId="28ECBDFA" w14:textId="77777777" w:rsidR="0082256E" w:rsidRPr="00476A99" w:rsidRDefault="0082256E" w:rsidP="0082256E">
      <w:pPr>
        <w:spacing w:after="0" w:line="240" w:lineRule="auto"/>
        <w:rPr>
          <w:color w:val="000000" w:themeColor="text1"/>
          <w:sz w:val="24"/>
          <w:szCs w:val="24"/>
        </w:rPr>
      </w:pPr>
    </w:p>
    <w:p w14:paraId="1D40F757" w14:textId="77777777" w:rsidR="0082256E" w:rsidRPr="00476A99" w:rsidRDefault="0082256E" w:rsidP="0082256E">
      <w:pPr>
        <w:spacing w:after="0" w:line="240" w:lineRule="auto"/>
        <w:rPr>
          <w:color w:val="000000" w:themeColor="text1"/>
          <w:sz w:val="24"/>
          <w:szCs w:val="24"/>
        </w:rPr>
      </w:pPr>
      <w:r w:rsidRPr="00476A99">
        <w:rPr>
          <w:color w:val="000000" w:themeColor="text1"/>
          <w:sz w:val="24"/>
          <w:szCs w:val="24"/>
        </w:rPr>
        <w:t>Where Health and Safety risks have been identified, controls must be introduced to reduce the risk to an acceptable level. Consideration should be given to using 􏰃all practicable steps􏰂.</w:t>
      </w:r>
    </w:p>
    <w:p w14:paraId="605D7E13" w14:textId="77777777" w:rsidR="0082256E" w:rsidRPr="00476A99" w:rsidRDefault="0082256E" w:rsidP="0082256E">
      <w:pPr>
        <w:spacing w:after="0" w:line="240" w:lineRule="auto"/>
        <w:rPr>
          <w:color w:val="000000" w:themeColor="text1"/>
          <w:sz w:val="24"/>
          <w:szCs w:val="24"/>
        </w:rPr>
      </w:pPr>
      <w:r w:rsidRPr="00476A99">
        <w:rPr>
          <w:color w:val="000000" w:themeColor="text1"/>
          <w:sz w:val="24"/>
          <w:szCs w:val="24"/>
        </w:rPr>
        <w:t>The controls must also take into account specific legislative requirements relevant to the product or process for the severity of the hazard or risk.</w:t>
      </w:r>
    </w:p>
    <w:p w14:paraId="7DBA84F4" w14:textId="77777777" w:rsidR="0082256E" w:rsidRPr="00476A99" w:rsidRDefault="0082256E" w:rsidP="0082256E">
      <w:pPr>
        <w:spacing w:after="0" w:line="240" w:lineRule="auto"/>
        <w:rPr>
          <w:color w:val="000000" w:themeColor="text1"/>
          <w:sz w:val="24"/>
          <w:szCs w:val="24"/>
        </w:rPr>
      </w:pPr>
    </w:p>
    <w:p w14:paraId="778B6D9D" w14:textId="7F6F747F" w:rsidR="0082256E" w:rsidRPr="000E7121" w:rsidRDefault="0082256E" w:rsidP="0082256E">
      <w:pPr>
        <w:pStyle w:val="Heading2"/>
        <w:rPr>
          <w:szCs w:val="24"/>
        </w:rPr>
      </w:pPr>
      <w:bookmarkStart w:id="7" w:name="_Toc48736134"/>
      <w:r w:rsidRPr="000E7121">
        <w:rPr>
          <w:szCs w:val="24"/>
        </w:rPr>
        <w:t>Crane Work Including</w:t>
      </w:r>
      <w:bookmarkEnd w:id="7"/>
    </w:p>
    <w:p w14:paraId="3AF90C4F" w14:textId="77777777" w:rsidR="0082256E" w:rsidRPr="00476A99" w:rsidRDefault="0082256E" w:rsidP="0082256E">
      <w:pPr>
        <w:spacing w:after="0" w:line="240" w:lineRule="auto"/>
        <w:rPr>
          <w:color w:val="000000" w:themeColor="text1"/>
          <w:sz w:val="24"/>
          <w:szCs w:val="24"/>
        </w:rPr>
      </w:pPr>
    </w:p>
    <w:p w14:paraId="7F59F84E" w14:textId="77777777" w:rsidR="0082256E" w:rsidRPr="00476A99" w:rsidRDefault="0082256E" w:rsidP="0082256E">
      <w:pPr>
        <w:spacing w:after="0" w:line="240" w:lineRule="auto"/>
        <w:rPr>
          <w:color w:val="000000" w:themeColor="text1"/>
          <w:sz w:val="24"/>
          <w:szCs w:val="24"/>
        </w:rPr>
      </w:pPr>
      <w:r w:rsidRPr="00476A99">
        <w:rPr>
          <w:b/>
          <w:bCs/>
          <w:color w:val="000000" w:themeColor="text1"/>
          <w:sz w:val="24"/>
          <w:szCs w:val="24"/>
        </w:rPr>
        <w:t>Raised Objects</w:t>
      </w:r>
      <w:r w:rsidRPr="00476A99">
        <w:rPr>
          <w:color w:val="000000" w:themeColor="text1"/>
          <w:sz w:val="24"/>
          <w:szCs w:val="24"/>
        </w:rPr>
        <w:t xml:space="preserve"> – the associated risks of working under any object that has been raised or lifted by any means are assessed, managed and documented.  Where reasonably working under a raised object is avoided, or another device is placed under the raised object so the object can't fall or be lowered while a worker or other person is under it.  </w:t>
      </w:r>
    </w:p>
    <w:p w14:paraId="3997BEB9" w14:textId="77777777" w:rsidR="0082256E" w:rsidRPr="00476A99" w:rsidRDefault="0082256E" w:rsidP="0082256E">
      <w:pPr>
        <w:spacing w:after="0" w:line="240" w:lineRule="auto"/>
        <w:rPr>
          <w:color w:val="000000" w:themeColor="text1"/>
          <w:sz w:val="24"/>
          <w:szCs w:val="24"/>
        </w:rPr>
      </w:pPr>
    </w:p>
    <w:p w14:paraId="0D7C98C0" w14:textId="77777777" w:rsidR="0082256E" w:rsidRPr="00476A99" w:rsidRDefault="0082256E" w:rsidP="0082256E">
      <w:pPr>
        <w:spacing w:after="0" w:line="240" w:lineRule="auto"/>
        <w:rPr>
          <w:color w:val="000000" w:themeColor="text1"/>
          <w:sz w:val="24"/>
          <w:szCs w:val="24"/>
        </w:rPr>
      </w:pPr>
      <w:r w:rsidRPr="00476A99">
        <w:rPr>
          <w:b/>
          <w:bCs/>
          <w:color w:val="000000" w:themeColor="text1"/>
          <w:sz w:val="24"/>
          <w:szCs w:val="24"/>
        </w:rPr>
        <w:t>Falling Objects</w:t>
      </w:r>
      <w:r w:rsidRPr="00476A99">
        <w:rPr>
          <w:color w:val="000000" w:themeColor="text1"/>
          <w:sz w:val="24"/>
          <w:szCs w:val="24"/>
        </w:rPr>
        <w:t xml:space="preserve"> – a variety of situations exist where a falling object may fall on, and injure a person.  Where reasonably practicable, this is eliminated.  Minimising the risk may include implementing measures that prevent an object from falling freely, arrest the fall, or create an exclusion zone.  </w:t>
      </w:r>
    </w:p>
    <w:p w14:paraId="7FFCB38C" w14:textId="77777777" w:rsidR="0082256E" w:rsidRPr="00476A99" w:rsidRDefault="0082256E" w:rsidP="0082256E">
      <w:pPr>
        <w:spacing w:after="0" w:line="240" w:lineRule="auto"/>
        <w:rPr>
          <w:color w:val="000000" w:themeColor="text1"/>
          <w:sz w:val="24"/>
          <w:szCs w:val="24"/>
        </w:rPr>
      </w:pPr>
    </w:p>
    <w:p w14:paraId="1E29E1C0" w14:textId="77777777" w:rsidR="0082256E" w:rsidRDefault="0082256E" w:rsidP="0082256E">
      <w:pPr>
        <w:spacing w:after="0" w:line="240" w:lineRule="auto"/>
        <w:rPr>
          <w:b/>
          <w:bCs/>
          <w:color w:val="000000" w:themeColor="text1"/>
          <w:sz w:val="24"/>
          <w:szCs w:val="24"/>
        </w:rPr>
      </w:pPr>
    </w:p>
    <w:p w14:paraId="1C80EBBC" w14:textId="40447ADA" w:rsidR="0082256E" w:rsidRPr="00476A99" w:rsidRDefault="0082256E" w:rsidP="0082256E">
      <w:pPr>
        <w:spacing w:after="0" w:line="240" w:lineRule="auto"/>
        <w:rPr>
          <w:b/>
          <w:bCs/>
          <w:color w:val="000000" w:themeColor="text1"/>
          <w:sz w:val="24"/>
          <w:szCs w:val="24"/>
        </w:rPr>
      </w:pPr>
      <w:r w:rsidRPr="00476A99">
        <w:rPr>
          <w:b/>
          <w:bCs/>
          <w:color w:val="000000" w:themeColor="text1"/>
          <w:sz w:val="24"/>
          <w:szCs w:val="24"/>
        </w:rPr>
        <w:lastRenderedPageBreak/>
        <w:t xml:space="preserve">Working at height </w:t>
      </w:r>
    </w:p>
    <w:p w14:paraId="18E0581A" w14:textId="77777777" w:rsidR="0082256E" w:rsidRPr="00476A99" w:rsidRDefault="0082256E" w:rsidP="0082256E">
      <w:pPr>
        <w:spacing w:after="0" w:line="240" w:lineRule="auto"/>
        <w:rPr>
          <w:color w:val="000000" w:themeColor="text1"/>
          <w:sz w:val="24"/>
          <w:szCs w:val="24"/>
        </w:rPr>
      </w:pPr>
      <w:r w:rsidRPr="00476A99">
        <w:rPr>
          <w:color w:val="000000" w:themeColor="text1"/>
          <w:sz w:val="24"/>
          <w:szCs w:val="24"/>
        </w:rPr>
        <w:t xml:space="preserve">Including potential exposure to falls from raised areas during construction work, while undertaking maintenance on fixed plant, or while loading and unloading loads on our distribution fleet.  </w:t>
      </w:r>
    </w:p>
    <w:p w14:paraId="71A097E3" w14:textId="77777777" w:rsidR="0082256E" w:rsidRPr="00476A99" w:rsidRDefault="0082256E" w:rsidP="0082256E">
      <w:pPr>
        <w:spacing w:after="0" w:line="240" w:lineRule="auto"/>
        <w:rPr>
          <w:color w:val="000000" w:themeColor="text1"/>
          <w:sz w:val="24"/>
          <w:szCs w:val="24"/>
        </w:rPr>
      </w:pPr>
    </w:p>
    <w:p w14:paraId="38EFD361" w14:textId="77777777" w:rsidR="0082256E" w:rsidRPr="00476A99" w:rsidRDefault="0082256E" w:rsidP="0082256E">
      <w:pPr>
        <w:spacing w:after="0" w:line="240" w:lineRule="auto"/>
        <w:rPr>
          <w:b/>
          <w:bCs/>
          <w:color w:val="000000" w:themeColor="text1"/>
          <w:sz w:val="24"/>
          <w:szCs w:val="24"/>
        </w:rPr>
      </w:pPr>
      <w:r w:rsidRPr="00476A99">
        <w:rPr>
          <w:b/>
          <w:bCs/>
          <w:color w:val="000000" w:themeColor="text1"/>
          <w:sz w:val="24"/>
          <w:szCs w:val="24"/>
        </w:rPr>
        <w:t xml:space="preserve">Mobile plant </w:t>
      </w:r>
    </w:p>
    <w:p w14:paraId="638D0A13" w14:textId="77777777" w:rsidR="0082256E" w:rsidRPr="00476A99" w:rsidRDefault="0082256E" w:rsidP="0082256E">
      <w:pPr>
        <w:spacing w:after="0" w:line="240" w:lineRule="auto"/>
        <w:rPr>
          <w:color w:val="000000" w:themeColor="text1"/>
          <w:sz w:val="24"/>
          <w:szCs w:val="24"/>
        </w:rPr>
      </w:pPr>
      <w:r w:rsidRPr="00476A99">
        <w:rPr>
          <w:color w:val="000000" w:themeColor="text1"/>
          <w:sz w:val="24"/>
          <w:szCs w:val="24"/>
        </w:rPr>
        <w:t xml:space="preserve">Including being struck by, falling from, or being entrapped in moving machinery while operating or maintain that plant.  </w:t>
      </w:r>
    </w:p>
    <w:p w14:paraId="34C872F0" w14:textId="77777777" w:rsidR="0082256E" w:rsidRPr="00476A99" w:rsidRDefault="0082256E" w:rsidP="0082256E">
      <w:pPr>
        <w:spacing w:after="0" w:line="240" w:lineRule="auto"/>
        <w:rPr>
          <w:color w:val="000000" w:themeColor="text1"/>
          <w:sz w:val="24"/>
          <w:szCs w:val="24"/>
        </w:rPr>
      </w:pPr>
    </w:p>
    <w:p w14:paraId="08EE3A95" w14:textId="77777777" w:rsidR="0082256E" w:rsidRPr="00476A99" w:rsidRDefault="0082256E" w:rsidP="0082256E">
      <w:pPr>
        <w:spacing w:after="0" w:line="240" w:lineRule="auto"/>
        <w:rPr>
          <w:b/>
          <w:bCs/>
          <w:color w:val="000000" w:themeColor="text1"/>
          <w:sz w:val="24"/>
          <w:szCs w:val="24"/>
        </w:rPr>
      </w:pPr>
      <w:r w:rsidRPr="00476A99">
        <w:rPr>
          <w:b/>
          <w:bCs/>
          <w:color w:val="000000" w:themeColor="text1"/>
          <w:sz w:val="24"/>
          <w:szCs w:val="24"/>
        </w:rPr>
        <w:t xml:space="preserve">Excavations </w:t>
      </w:r>
    </w:p>
    <w:p w14:paraId="364A0DFE" w14:textId="77777777" w:rsidR="0082256E" w:rsidRPr="00476A99" w:rsidRDefault="0082256E" w:rsidP="0082256E">
      <w:pPr>
        <w:spacing w:after="0" w:line="240" w:lineRule="auto"/>
        <w:rPr>
          <w:color w:val="000000" w:themeColor="text1"/>
          <w:sz w:val="24"/>
          <w:szCs w:val="24"/>
        </w:rPr>
      </w:pPr>
      <w:r w:rsidRPr="00476A99">
        <w:rPr>
          <w:color w:val="000000" w:themeColor="text1"/>
          <w:sz w:val="24"/>
          <w:szCs w:val="24"/>
        </w:rPr>
        <w:t xml:space="preserve">Working in excavations where there is a risk of Workers becoming engulfed if the side walls were to collapse, of where there is a risk of becoming overcome due to a build-up of toxic gas.  </w:t>
      </w:r>
    </w:p>
    <w:p w14:paraId="52079506" w14:textId="77777777" w:rsidR="0082256E" w:rsidRDefault="0082256E" w:rsidP="0082256E">
      <w:pPr>
        <w:rPr>
          <w:b/>
          <w:bCs/>
          <w:color w:val="000000" w:themeColor="text1"/>
          <w:sz w:val="24"/>
          <w:szCs w:val="24"/>
        </w:rPr>
      </w:pPr>
    </w:p>
    <w:p w14:paraId="07ECF986" w14:textId="77777777" w:rsidR="0082256E" w:rsidRPr="00476A99" w:rsidRDefault="0082256E" w:rsidP="0082256E">
      <w:pPr>
        <w:rPr>
          <w:b/>
          <w:bCs/>
          <w:color w:val="000000" w:themeColor="text1"/>
          <w:sz w:val="24"/>
          <w:szCs w:val="24"/>
        </w:rPr>
      </w:pPr>
      <w:r w:rsidRPr="00476A99">
        <w:rPr>
          <w:b/>
          <w:bCs/>
          <w:color w:val="000000" w:themeColor="text1"/>
          <w:sz w:val="24"/>
          <w:szCs w:val="24"/>
        </w:rPr>
        <w:t>Revisions of this Procedure</w:t>
      </w:r>
    </w:p>
    <w:p w14:paraId="292D4433" w14:textId="77777777" w:rsidR="0082256E" w:rsidRPr="00476A99" w:rsidRDefault="0082256E" w:rsidP="0082256E">
      <w:pPr>
        <w:tabs>
          <w:tab w:val="center" w:pos="2630"/>
          <w:tab w:val="center" w:pos="5450"/>
          <w:tab w:val="right" w:pos="9066"/>
        </w:tabs>
        <w:spacing w:after="0" w:line="259" w:lineRule="auto"/>
        <w:ind w:left="0" w:firstLine="0"/>
        <w:rPr>
          <w:color w:val="000000" w:themeColor="text1"/>
          <w:sz w:val="24"/>
          <w:szCs w:val="24"/>
        </w:rPr>
      </w:pPr>
    </w:p>
    <w:p w14:paraId="489E2D0C" w14:textId="77777777" w:rsidR="0082256E" w:rsidRPr="00476A99" w:rsidRDefault="0082256E" w:rsidP="0082256E">
      <w:pPr>
        <w:spacing w:after="246"/>
        <w:ind w:right="14"/>
        <w:rPr>
          <w:color w:val="000000" w:themeColor="text1"/>
          <w:sz w:val="24"/>
          <w:szCs w:val="24"/>
        </w:rPr>
      </w:pPr>
      <w:r w:rsidRPr="00476A99">
        <w:rPr>
          <w:color w:val="000000" w:themeColor="text1"/>
          <w:sz w:val="24"/>
          <w:szCs w:val="24"/>
        </w:rPr>
        <w:t>This procedure and any subsequent revisions and updates shall be coordinated and approved by the Company Director of Company Name before issuance of the Health Safety Management Procedure.</w:t>
      </w:r>
    </w:p>
    <w:p w14:paraId="7732FB00" w14:textId="77777777" w:rsidR="0082256E" w:rsidRPr="00476A99" w:rsidRDefault="0082256E" w:rsidP="0082256E">
      <w:pPr>
        <w:spacing w:after="243"/>
        <w:ind w:right="14"/>
        <w:rPr>
          <w:color w:val="000000" w:themeColor="text1"/>
          <w:sz w:val="24"/>
          <w:szCs w:val="24"/>
        </w:rPr>
      </w:pPr>
      <w:r w:rsidRPr="00476A99">
        <w:rPr>
          <w:color w:val="000000" w:themeColor="text1"/>
          <w:sz w:val="24"/>
          <w:szCs w:val="24"/>
        </w:rPr>
        <w:t>Company Name</w:t>
      </w:r>
      <w:r w:rsidRPr="00476A99">
        <w:rPr>
          <w:b/>
          <w:color w:val="000000" w:themeColor="text1"/>
          <w:sz w:val="24"/>
          <w:szCs w:val="24"/>
        </w:rPr>
        <w:t xml:space="preserve"> </w:t>
      </w:r>
      <w:r w:rsidRPr="00476A99">
        <w:rPr>
          <w:color w:val="000000" w:themeColor="text1"/>
          <w:sz w:val="24"/>
          <w:szCs w:val="24"/>
        </w:rPr>
        <w:t xml:space="preserve">will review all procedures/policies and objectives on an annual basis.  Senior management will review the policy and plan with workers and worker representatives.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546"/>
        <w:gridCol w:w="1727"/>
      </w:tblGrid>
      <w:tr w:rsidR="0082256E" w:rsidRPr="00476A99" w14:paraId="28374695" w14:textId="77777777" w:rsidTr="00210A14">
        <w:trPr>
          <w:trHeight w:val="982"/>
        </w:trPr>
        <w:tc>
          <w:tcPr>
            <w:tcW w:w="4390" w:type="dxa"/>
          </w:tcPr>
          <w:p w14:paraId="79D42070" w14:textId="77777777" w:rsidR="0082256E" w:rsidRPr="00476A99" w:rsidRDefault="0082256E" w:rsidP="00210A14">
            <w:pPr>
              <w:tabs>
                <w:tab w:val="center" w:pos="2630"/>
                <w:tab w:val="center" w:pos="5450"/>
                <w:tab w:val="right" w:pos="9066"/>
              </w:tabs>
              <w:spacing w:after="0" w:line="259" w:lineRule="auto"/>
              <w:ind w:left="0" w:firstLine="0"/>
              <w:rPr>
                <w:color w:val="000000" w:themeColor="text1"/>
              </w:rPr>
            </w:pPr>
            <w:r w:rsidRPr="00476A99">
              <w:rPr>
                <w:b/>
                <w:bCs/>
                <w:color w:val="000000" w:themeColor="text1"/>
              </w:rPr>
              <w:t>Approver:</w:t>
            </w:r>
            <w:r w:rsidRPr="00476A99">
              <w:rPr>
                <w:color w:val="000000" w:themeColor="text1"/>
              </w:rPr>
              <w:t xml:space="preserve"> Company Name</w:t>
            </w:r>
          </w:p>
          <w:p w14:paraId="59ED6930" w14:textId="77777777" w:rsidR="0082256E" w:rsidRPr="00476A99" w:rsidRDefault="0082256E" w:rsidP="00210A14">
            <w:pPr>
              <w:tabs>
                <w:tab w:val="center" w:pos="2630"/>
                <w:tab w:val="center" w:pos="5450"/>
                <w:tab w:val="right" w:pos="9066"/>
              </w:tabs>
              <w:spacing w:after="0" w:line="259" w:lineRule="auto"/>
              <w:ind w:left="0" w:firstLine="0"/>
              <w:rPr>
                <w:color w:val="000000" w:themeColor="text1"/>
              </w:rPr>
            </w:pPr>
            <w:r w:rsidRPr="00476A99">
              <w:rPr>
                <w:b/>
                <w:bCs/>
                <w:color w:val="000000" w:themeColor="text1"/>
              </w:rPr>
              <w:t>Reviewer:</w:t>
            </w:r>
            <w:r w:rsidRPr="00476A99">
              <w:rPr>
                <w:color w:val="000000" w:themeColor="text1"/>
              </w:rPr>
              <w:t xml:space="preserve"> H&amp;S Governance Consultant</w:t>
            </w:r>
          </w:p>
          <w:p w14:paraId="03E94410" w14:textId="77777777" w:rsidR="0082256E" w:rsidRPr="00476A99" w:rsidRDefault="0082256E" w:rsidP="00210A14">
            <w:pPr>
              <w:tabs>
                <w:tab w:val="center" w:pos="2630"/>
                <w:tab w:val="center" w:pos="5450"/>
                <w:tab w:val="right" w:pos="9066"/>
              </w:tabs>
              <w:spacing w:after="0" w:line="259" w:lineRule="auto"/>
              <w:ind w:left="0" w:firstLine="0"/>
              <w:rPr>
                <w:color w:val="000000" w:themeColor="text1"/>
              </w:rPr>
            </w:pPr>
            <w:r w:rsidRPr="00476A99">
              <w:rPr>
                <w:b/>
                <w:bCs/>
                <w:color w:val="000000" w:themeColor="text1"/>
              </w:rPr>
              <w:t>Owner:</w:t>
            </w:r>
            <w:r w:rsidRPr="00476A99">
              <w:rPr>
                <w:color w:val="000000" w:themeColor="text1"/>
              </w:rPr>
              <w:t xml:space="preserve"> Director</w:t>
            </w:r>
          </w:p>
          <w:p w14:paraId="26E4C353" w14:textId="77777777" w:rsidR="0082256E" w:rsidRPr="00476A99" w:rsidRDefault="0082256E" w:rsidP="00210A14">
            <w:pPr>
              <w:tabs>
                <w:tab w:val="center" w:pos="2630"/>
                <w:tab w:val="center" w:pos="5450"/>
                <w:tab w:val="right" w:pos="9066"/>
              </w:tabs>
              <w:spacing w:after="0" w:line="259" w:lineRule="auto"/>
              <w:ind w:left="0" w:firstLine="0"/>
              <w:rPr>
                <w:color w:val="000000" w:themeColor="text1"/>
                <w:sz w:val="24"/>
                <w:szCs w:val="24"/>
              </w:rPr>
            </w:pPr>
            <w:r w:rsidRPr="00476A99">
              <w:rPr>
                <w:b/>
                <w:bCs/>
                <w:color w:val="000000" w:themeColor="text1"/>
              </w:rPr>
              <w:t>Review:</w:t>
            </w:r>
            <w:r w:rsidRPr="00476A99">
              <w:rPr>
                <w:color w:val="000000" w:themeColor="text1"/>
              </w:rPr>
              <w:t xml:space="preserve"> At least every two years</w:t>
            </w:r>
          </w:p>
        </w:tc>
        <w:tc>
          <w:tcPr>
            <w:tcW w:w="3827" w:type="dxa"/>
          </w:tcPr>
          <w:p w14:paraId="312612C2" w14:textId="77777777" w:rsidR="0082256E" w:rsidRPr="00476A99" w:rsidRDefault="0082256E" w:rsidP="0082256E">
            <w:pPr>
              <w:tabs>
                <w:tab w:val="center" w:pos="2630"/>
                <w:tab w:val="center" w:pos="5450"/>
                <w:tab w:val="right" w:pos="9066"/>
              </w:tabs>
              <w:spacing w:after="0" w:line="259" w:lineRule="auto"/>
              <w:rPr>
                <w:color w:val="000000" w:themeColor="text1"/>
              </w:rPr>
            </w:pPr>
            <w:r w:rsidRPr="00476A99">
              <w:rPr>
                <w:color w:val="000000" w:themeColor="text1"/>
              </w:rPr>
              <w:t>Signature</w:t>
            </w:r>
          </w:p>
          <w:p w14:paraId="1CAA5A85" w14:textId="77777777" w:rsidR="0082256E" w:rsidRPr="00476A99" w:rsidRDefault="0082256E" w:rsidP="00210A14">
            <w:pPr>
              <w:tabs>
                <w:tab w:val="center" w:pos="2630"/>
                <w:tab w:val="center" w:pos="5450"/>
                <w:tab w:val="right" w:pos="9066"/>
              </w:tabs>
              <w:spacing w:after="0" w:line="259" w:lineRule="auto"/>
              <w:ind w:left="800" w:firstLine="0"/>
              <w:jc w:val="center"/>
              <w:rPr>
                <w:color w:val="000000" w:themeColor="text1"/>
              </w:rPr>
            </w:pPr>
          </w:p>
          <w:p w14:paraId="4E5F6314" w14:textId="77777777" w:rsidR="0082256E" w:rsidRPr="00476A99" w:rsidRDefault="0082256E" w:rsidP="00210A14">
            <w:pPr>
              <w:tabs>
                <w:tab w:val="center" w:pos="2630"/>
                <w:tab w:val="center" w:pos="5450"/>
                <w:tab w:val="right" w:pos="9066"/>
              </w:tabs>
              <w:spacing w:after="0" w:line="259" w:lineRule="auto"/>
              <w:ind w:left="800" w:firstLine="0"/>
              <w:jc w:val="center"/>
              <w:rPr>
                <w:color w:val="000000" w:themeColor="text1"/>
              </w:rPr>
            </w:pPr>
          </w:p>
          <w:p w14:paraId="3C68CA09" w14:textId="77777777" w:rsidR="0082256E" w:rsidRPr="00476A99" w:rsidRDefault="0082256E" w:rsidP="0082256E">
            <w:pPr>
              <w:tabs>
                <w:tab w:val="center" w:pos="2630"/>
                <w:tab w:val="center" w:pos="5450"/>
                <w:tab w:val="right" w:pos="9066"/>
              </w:tabs>
              <w:spacing w:after="0" w:line="259" w:lineRule="auto"/>
              <w:rPr>
                <w:color w:val="000000" w:themeColor="text1"/>
              </w:rPr>
            </w:pPr>
            <w:r w:rsidRPr="00476A99">
              <w:rPr>
                <w:color w:val="000000" w:themeColor="text1"/>
              </w:rPr>
              <w:t>Name of Director</w:t>
            </w:r>
          </w:p>
        </w:tc>
        <w:tc>
          <w:tcPr>
            <w:tcW w:w="1843" w:type="dxa"/>
          </w:tcPr>
          <w:p w14:paraId="1D9CECDB" w14:textId="1FFC3026" w:rsidR="0082256E" w:rsidRPr="00476A99" w:rsidRDefault="0082256E" w:rsidP="00210A14">
            <w:pPr>
              <w:tabs>
                <w:tab w:val="center" w:pos="2630"/>
                <w:tab w:val="center" w:pos="5450"/>
                <w:tab w:val="right" w:pos="9066"/>
              </w:tabs>
              <w:spacing w:after="0" w:line="259" w:lineRule="auto"/>
              <w:rPr>
                <w:color w:val="000000" w:themeColor="text1"/>
              </w:rPr>
            </w:pPr>
            <w:r w:rsidRPr="00476A99">
              <w:rPr>
                <w:color w:val="000000" w:themeColor="text1"/>
              </w:rPr>
              <w:t>Date:</w:t>
            </w:r>
          </w:p>
        </w:tc>
      </w:tr>
    </w:tbl>
    <w:p w14:paraId="6B9B7E5E" w14:textId="77777777" w:rsidR="0082256E" w:rsidRPr="00476A99" w:rsidRDefault="0082256E" w:rsidP="0082256E">
      <w:pPr>
        <w:spacing w:after="0" w:line="240" w:lineRule="auto"/>
        <w:ind w:left="810"/>
        <w:rPr>
          <w:color w:val="000000" w:themeColor="text1"/>
          <w:sz w:val="24"/>
          <w:szCs w:val="24"/>
        </w:rPr>
      </w:pPr>
    </w:p>
    <w:sectPr w:rsidR="0082256E" w:rsidRPr="00476A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24055"/>
    <w:multiLevelType w:val="hybridMultilevel"/>
    <w:tmpl w:val="CDB65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F315C0"/>
    <w:multiLevelType w:val="hybridMultilevel"/>
    <w:tmpl w:val="45E26340"/>
    <w:lvl w:ilvl="0" w:tplc="8AC41BCE">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6E"/>
    <w:rsid w:val="001362BB"/>
    <w:rsid w:val="007E29EF"/>
    <w:rsid w:val="0082256E"/>
    <w:rsid w:val="00B60A09"/>
    <w:rsid w:val="00CC235B"/>
    <w:rsid w:val="00E03C82"/>
    <w:rsid w:val="00E349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2C8CFF1"/>
  <w15:chartTrackingRefBased/>
  <w15:docId w15:val="{D30CEC51-D4F3-414D-AD18-2795F242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000000" w:themeColor="text1"/>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56E"/>
    <w:pPr>
      <w:spacing w:after="5" w:line="271" w:lineRule="auto"/>
      <w:ind w:left="10" w:hanging="10"/>
    </w:pPr>
    <w:rPr>
      <w:rFonts w:eastAsia="Arial"/>
      <w:color w:val="000000"/>
      <w:sz w:val="22"/>
      <w:szCs w:val="22"/>
      <w:lang w:eastAsia="en-NZ"/>
    </w:rPr>
  </w:style>
  <w:style w:type="paragraph" w:styleId="Heading1">
    <w:name w:val="heading 1"/>
    <w:basedOn w:val="Normal"/>
    <w:next w:val="Normal"/>
    <w:link w:val="Heading1Char"/>
    <w:qFormat/>
    <w:rsid w:val="00E349DA"/>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nhideWhenUsed/>
    <w:qFormat/>
    <w:rsid w:val="0082256E"/>
    <w:pPr>
      <w:keepNext/>
      <w:keepLines/>
      <w:spacing w:before="40" w:after="0"/>
      <w:outlineLvl w:val="1"/>
    </w:pPr>
    <w:rPr>
      <w:rFonts w:eastAsiaTheme="majorEastAsia" w:cstheme="majorBidi"/>
      <w:b/>
      <w:color w:val="000000" w:themeColor="text1"/>
      <w:sz w:val="24"/>
      <w:szCs w:val="26"/>
    </w:rPr>
  </w:style>
  <w:style w:type="paragraph" w:styleId="Heading5">
    <w:name w:val="heading 5"/>
    <w:basedOn w:val="Normal"/>
    <w:next w:val="Normal"/>
    <w:link w:val="Heading5Char"/>
    <w:unhideWhenUsed/>
    <w:qFormat/>
    <w:rsid w:val="007E29EF"/>
    <w:pPr>
      <w:spacing w:before="320" w:after="120" w:line="252" w:lineRule="auto"/>
      <w:outlineLvl w:val="4"/>
    </w:pPr>
    <w:rPr>
      <w:rFonts w:eastAsiaTheme="majorEastAsia" w:cstheme="majorBidi"/>
      <w:caps/>
      <w:color w:val="833C0B" w:themeColor="accent2" w:themeShade="80"/>
      <w:spacing w:val="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9DA"/>
    <w:rPr>
      <w:rFonts w:ascii="Arial" w:eastAsiaTheme="majorEastAsia" w:hAnsi="Arial" w:cstheme="majorBidi"/>
      <w:b/>
      <w:color w:val="000000" w:themeColor="text1"/>
      <w:sz w:val="28"/>
      <w:szCs w:val="32"/>
    </w:rPr>
  </w:style>
  <w:style w:type="character" w:customStyle="1" w:styleId="Heading5Char">
    <w:name w:val="Heading 5 Char"/>
    <w:basedOn w:val="DefaultParagraphFont"/>
    <w:link w:val="Heading5"/>
    <w:rsid w:val="007E29EF"/>
    <w:rPr>
      <w:rFonts w:ascii="Arial" w:eastAsiaTheme="majorEastAsia" w:hAnsi="Arial" w:cstheme="majorBidi"/>
      <w:caps/>
      <w:color w:val="833C0B" w:themeColor="accent2" w:themeShade="80"/>
      <w:spacing w:val="10"/>
      <w:sz w:val="28"/>
      <w:szCs w:val="22"/>
    </w:rPr>
  </w:style>
  <w:style w:type="character" w:customStyle="1" w:styleId="Heading2Char">
    <w:name w:val="Heading 2 Char"/>
    <w:basedOn w:val="DefaultParagraphFont"/>
    <w:link w:val="Heading2"/>
    <w:rsid w:val="0082256E"/>
    <w:rPr>
      <w:rFonts w:eastAsiaTheme="majorEastAsia" w:cstheme="majorBidi"/>
      <w:b/>
      <w:szCs w:val="26"/>
      <w:lang w:eastAsia="en-NZ"/>
    </w:rPr>
  </w:style>
  <w:style w:type="paragraph" w:styleId="ListParagraph">
    <w:name w:val="List Paragraph"/>
    <w:basedOn w:val="Normal"/>
    <w:uiPriority w:val="34"/>
    <w:qFormat/>
    <w:rsid w:val="0082256E"/>
    <w:pPr>
      <w:spacing w:after="200" w:line="276" w:lineRule="auto"/>
      <w:ind w:left="720" w:firstLine="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Downes</dc:creator>
  <cp:keywords/>
  <dc:description/>
  <cp:lastModifiedBy>Clayton Downes</cp:lastModifiedBy>
  <cp:revision>1</cp:revision>
  <dcterms:created xsi:type="dcterms:W3CDTF">2021-03-17T00:30:00Z</dcterms:created>
  <dcterms:modified xsi:type="dcterms:W3CDTF">2021-03-17T00:32:00Z</dcterms:modified>
</cp:coreProperties>
</file>